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871EAA" w14:textId="10A080FB" w:rsidR="00A93FD0" w:rsidRDefault="00A93FD0" w:rsidP="00A93FD0">
      <w:pPr>
        <w:pStyle w:val="Heading2"/>
        <w:spacing w:before="0" w:beforeAutospacing="0" w:after="0" w:afterAutospacing="0"/>
        <w:jc w:val="center"/>
        <w:rPr>
          <w:rFonts w:asciiTheme="minorHAnsi" w:eastAsia="Times New Roman" w:hAnsiTheme="minorHAnsi" w:cstheme="minorHAnsi"/>
          <w:sz w:val="22"/>
          <w:szCs w:val="22"/>
        </w:rPr>
      </w:pPr>
      <w:r>
        <w:rPr>
          <w:rFonts w:asciiTheme="minorHAnsi" w:eastAsia="Times New Roman" w:hAnsiTheme="minorHAnsi" w:cstheme="minorHAnsi"/>
          <w:b w:val="0"/>
          <w:sz w:val="22"/>
          <w:szCs w:val="22"/>
        </w:rPr>
        <w:t xml:space="preserve">Entry Name:  </w:t>
      </w:r>
      <w:r>
        <w:rPr>
          <w:rFonts w:asciiTheme="minorHAnsi" w:eastAsia="Times New Roman" w:hAnsiTheme="minorHAnsi" w:cstheme="minorHAnsi"/>
          <w:sz w:val="22"/>
          <w:szCs w:val="22"/>
        </w:rPr>
        <w:t>"TTU-</w:t>
      </w:r>
      <w:r w:rsidR="00D9056F">
        <w:rPr>
          <w:rFonts w:asciiTheme="minorHAnsi" w:eastAsia="Times New Roman" w:hAnsiTheme="minorHAnsi" w:cstheme="minorHAnsi"/>
          <w:sz w:val="22"/>
          <w:szCs w:val="22"/>
        </w:rPr>
        <w:t>Pham</w:t>
      </w:r>
      <w:r>
        <w:rPr>
          <w:rFonts w:asciiTheme="minorHAnsi" w:eastAsia="Times New Roman" w:hAnsiTheme="minorHAnsi" w:cstheme="minorHAnsi"/>
          <w:sz w:val="22"/>
          <w:szCs w:val="22"/>
        </w:rPr>
        <w:t>-MC2"</w:t>
      </w:r>
    </w:p>
    <w:p w14:paraId="3BB047C2" w14:textId="77777777" w:rsidR="00A93FD0" w:rsidRDefault="00A93FD0" w:rsidP="00A93FD0">
      <w:pPr>
        <w:pStyle w:val="Heading2"/>
        <w:spacing w:before="0" w:beforeAutospacing="0" w:after="0" w:afterAutospacing="0"/>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VAST Challenge 2018</w:t>
      </w:r>
      <w:r>
        <w:rPr>
          <w:rFonts w:asciiTheme="minorHAnsi" w:eastAsia="Times New Roman" w:hAnsiTheme="minorHAnsi" w:cstheme="minorHAnsi"/>
          <w:sz w:val="22"/>
          <w:szCs w:val="22"/>
        </w:rPr>
        <w:br/>
      </w:r>
      <w:r>
        <w:rPr>
          <w:rFonts w:asciiTheme="minorHAnsi" w:eastAsia="Times New Roman" w:hAnsiTheme="minorHAnsi" w:cstheme="minorHAnsi"/>
          <w:sz w:val="22"/>
          <w:szCs w:val="22"/>
          <w:u w:val="single"/>
        </w:rPr>
        <w:t>Mini-Challenge 2</w:t>
      </w:r>
    </w:p>
    <w:p w14:paraId="74BDBBCF"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p>
    <w:p w14:paraId="2DDAE857"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p>
    <w:p w14:paraId="42101A10"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Team Members:</w:t>
      </w:r>
    </w:p>
    <w:p w14:paraId="7EC4A416" w14:textId="4E4B03D6" w:rsidR="00A93FD0" w:rsidRDefault="00A93FD0" w:rsidP="00A93FD0">
      <w:pPr>
        <w:rPr>
          <w:rFonts w:ascii="Calibri" w:hAnsi="Calibri" w:cs="Calibri"/>
          <w:sz w:val="22"/>
          <w:szCs w:val="22"/>
        </w:rPr>
      </w:pPr>
      <w:r>
        <w:rPr>
          <w:rFonts w:ascii="Calibri" w:hAnsi="Calibri" w:cs="Calibri"/>
          <w:sz w:val="22"/>
          <w:szCs w:val="22"/>
        </w:rPr>
        <w:t>Van Vung Pham, IDV Lab, Texas Tech University, </w:t>
      </w:r>
      <w:hyperlink r:id="rId5" w:history="1">
        <w:r>
          <w:rPr>
            <w:rStyle w:val="Hyperlink"/>
            <w:rFonts w:ascii="Calibri" w:hAnsi="Calibri" w:cs="Calibri"/>
            <w:sz w:val="22"/>
            <w:szCs w:val="22"/>
          </w:rPr>
          <w:t>vung.pham@ttu.edu</w:t>
        </w:r>
      </w:hyperlink>
      <w:r w:rsidR="0022087C">
        <w:rPr>
          <w:rFonts w:ascii="Calibri" w:hAnsi="Calibri" w:cs="Calibri"/>
          <w:sz w:val="22"/>
          <w:szCs w:val="22"/>
        </w:rPr>
        <w:t>, PRIMARY</w:t>
      </w:r>
      <w:r>
        <w:rPr>
          <w:rFonts w:ascii="Calibri" w:hAnsi="Calibri" w:cs="Calibri"/>
          <w:sz w:val="22"/>
          <w:szCs w:val="22"/>
        </w:rPr>
        <w:br/>
        <w:t xml:space="preserve">Tommy Dang, IDV Lab, Texas Tech University, </w:t>
      </w:r>
      <w:hyperlink r:id="rId6" w:history="1">
        <w:r>
          <w:rPr>
            <w:rStyle w:val="Hyperlink"/>
            <w:rFonts w:ascii="Calibri" w:hAnsi="Calibri" w:cs="Calibri"/>
            <w:sz w:val="22"/>
            <w:szCs w:val="22"/>
          </w:rPr>
          <w:t>tommy.dang@ttu.edu</w:t>
        </w:r>
      </w:hyperlink>
      <w:r>
        <w:rPr>
          <w:rFonts w:ascii="Calibri" w:hAnsi="Calibri" w:cs="Calibri"/>
          <w:sz w:val="22"/>
          <w:szCs w:val="22"/>
        </w:rPr>
        <w:t xml:space="preserve">, </w:t>
      </w:r>
      <w:r w:rsidR="0022087C">
        <w:rPr>
          <w:rFonts w:ascii="Calibri" w:hAnsi="Calibri" w:cs="Calibri"/>
          <w:sz w:val="22"/>
          <w:szCs w:val="22"/>
        </w:rPr>
        <w:t>ADVISOR</w:t>
      </w:r>
    </w:p>
    <w:p w14:paraId="58D7DCBF" w14:textId="77777777" w:rsidR="00A93FD0" w:rsidRDefault="00A93FD0" w:rsidP="00A93FD0">
      <w:pPr>
        <w:jc w:val="both"/>
        <w:rPr>
          <w:rFonts w:asciiTheme="minorHAnsi" w:hAnsiTheme="minorHAnsi" w:cstheme="minorHAnsi"/>
          <w:sz w:val="22"/>
          <w:szCs w:val="22"/>
        </w:rPr>
      </w:pPr>
    </w:p>
    <w:p w14:paraId="6C3C75DC" w14:textId="3340030D" w:rsidR="00A93FD0" w:rsidRDefault="00A93FD0" w:rsidP="00A93FD0">
      <w:pPr>
        <w:jc w:val="both"/>
        <w:rPr>
          <w:rFonts w:asciiTheme="minorHAnsi" w:hAnsiTheme="minorHAnsi" w:cstheme="minorHAnsi"/>
          <w:i/>
          <w:sz w:val="22"/>
          <w:szCs w:val="22"/>
        </w:rPr>
      </w:pPr>
      <w:r>
        <w:rPr>
          <w:rFonts w:asciiTheme="minorHAnsi" w:hAnsiTheme="minorHAnsi" w:cstheme="minorHAnsi"/>
          <w:b/>
          <w:sz w:val="22"/>
          <w:szCs w:val="22"/>
        </w:rPr>
        <w:t>Student Team:</w:t>
      </w:r>
      <w:r>
        <w:rPr>
          <w:rFonts w:asciiTheme="minorHAnsi" w:hAnsiTheme="minorHAnsi" w:cstheme="minorHAnsi"/>
          <w:sz w:val="22"/>
          <w:szCs w:val="22"/>
        </w:rPr>
        <w:t xml:space="preserve"> </w:t>
      </w:r>
      <w:r>
        <w:rPr>
          <w:rFonts w:asciiTheme="minorHAnsi" w:hAnsiTheme="minorHAnsi" w:cstheme="minorHAnsi"/>
          <w:b/>
          <w:sz w:val="22"/>
          <w:szCs w:val="22"/>
        </w:rPr>
        <w:t xml:space="preserve"> </w:t>
      </w:r>
      <w:r w:rsidR="00BA757E">
        <w:rPr>
          <w:rFonts w:asciiTheme="minorHAnsi" w:hAnsiTheme="minorHAnsi" w:cstheme="minorHAnsi"/>
          <w:i/>
          <w:sz w:val="22"/>
          <w:szCs w:val="22"/>
        </w:rPr>
        <w:t>YES</w:t>
      </w:r>
    </w:p>
    <w:p w14:paraId="66825708" w14:textId="77777777" w:rsidR="00A93FD0" w:rsidRDefault="00A93FD0" w:rsidP="00A93FD0">
      <w:pPr>
        <w:jc w:val="both"/>
        <w:rPr>
          <w:rFonts w:asciiTheme="minorHAnsi" w:hAnsiTheme="minorHAnsi" w:cstheme="minorHAnsi"/>
          <w:i/>
          <w:sz w:val="22"/>
          <w:szCs w:val="22"/>
        </w:rPr>
      </w:pPr>
    </w:p>
    <w:p w14:paraId="3151AD24"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Tools Used:</w:t>
      </w:r>
    </w:p>
    <w:p w14:paraId="3BB648EE" w14:textId="19506C5A" w:rsidR="00A93FD0" w:rsidRDefault="007061FF" w:rsidP="00A93FD0">
      <w:pPr>
        <w:jc w:val="both"/>
        <w:rPr>
          <w:rFonts w:asciiTheme="minorHAnsi" w:hAnsiTheme="minorHAnsi" w:cstheme="minorHAnsi"/>
          <w:i/>
          <w:iCs/>
          <w:sz w:val="22"/>
          <w:szCs w:val="22"/>
        </w:rPr>
      </w:pPr>
      <w:r>
        <w:rPr>
          <w:rFonts w:asciiTheme="minorHAnsi" w:hAnsiTheme="minorHAnsi" w:cstheme="minorHAnsi"/>
          <w:i/>
          <w:iCs/>
          <w:sz w:val="22"/>
          <w:szCs w:val="22"/>
        </w:rPr>
        <w:t>A</w:t>
      </w:r>
      <w:r w:rsidR="001504F8">
        <w:rPr>
          <w:rFonts w:asciiTheme="minorHAnsi" w:hAnsiTheme="minorHAnsi" w:cstheme="minorHAnsi"/>
          <w:i/>
          <w:iCs/>
          <w:sz w:val="22"/>
          <w:szCs w:val="22"/>
        </w:rPr>
        <w:t xml:space="preserve"> software developed </w:t>
      </w:r>
      <w:r w:rsidR="004731BE">
        <w:rPr>
          <w:rFonts w:asciiTheme="minorHAnsi" w:hAnsiTheme="minorHAnsi" w:cstheme="minorHAnsi"/>
          <w:i/>
          <w:iCs/>
          <w:sz w:val="22"/>
          <w:szCs w:val="22"/>
        </w:rPr>
        <w:t>using</w:t>
      </w:r>
      <w:r w:rsidR="001504F8">
        <w:rPr>
          <w:rFonts w:asciiTheme="minorHAnsi" w:hAnsiTheme="minorHAnsi" w:cstheme="minorHAnsi"/>
          <w:i/>
          <w:iCs/>
          <w:sz w:val="22"/>
          <w:szCs w:val="22"/>
        </w:rPr>
        <w:t xml:space="preserve"> </w:t>
      </w:r>
      <w:r w:rsidR="00A93FD0">
        <w:rPr>
          <w:rFonts w:asciiTheme="minorHAnsi" w:hAnsiTheme="minorHAnsi" w:cstheme="minorHAnsi"/>
          <w:i/>
          <w:iCs/>
          <w:sz w:val="22"/>
          <w:szCs w:val="22"/>
        </w:rPr>
        <w:t>HTML, CSS, JS</w:t>
      </w:r>
      <w:r w:rsidR="001504F8">
        <w:rPr>
          <w:rFonts w:asciiTheme="minorHAnsi" w:hAnsiTheme="minorHAnsi" w:cstheme="minorHAnsi"/>
          <w:i/>
          <w:iCs/>
          <w:sz w:val="22"/>
          <w:szCs w:val="22"/>
        </w:rPr>
        <w:t xml:space="preserve">, </w:t>
      </w:r>
      <w:r w:rsidR="00A93FD0">
        <w:rPr>
          <w:rFonts w:asciiTheme="minorHAnsi" w:hAnsiTheme="minorHAnsi" w:cstheme="minorHAnsi"/>
          <w:i/>
          <w:iCs/>
          <w:sz w:val="22"/>
          <w:szCs w:val="22"/>
        </w:rPr>
        <w:t>d3.js</w:t>
      </w:r>
      <w:r w:rsidR="001504F8">
        <w:rPr>
          <w:rFonts w:asciiTheme="minorHAnsi" w:hAnsiTheme="minorHAnsi" w:cstheme="minorHAnsi"/>
          <w:i/>
          <w:iCs/>
          <w:sz w:val="22"/>
          <w:szCs w:val="22"/>
        </w:rPr>
        <w:t xml:space="preserve">, </w:t>
      </w:r>
      <w:r w:rsidR="00A93FD0">
        <w:rPr>
          <w:rFonts w:asciiTheme="minorHAnsi" w:hAnsiTheme="minorHAnsi" w:cstheme="minorHAnsi"/>
          <w:i/>
          <w:iCs/>
          <w:sz w:val="22"/>
          <w:szCs w:val="22"/>
        </w:rPr>
        <w:t>Plotly.js</w:t>
      </w:r>
      <w:bookmarkStart w:id="0" w:name="_GoBack"/>
      <w:bookmarkEnd w:id="0"/>
      <w:r w:rsidR="00174E4E">
        <w:rPr>
          <w:rFonts w:asciiTheme="minorHAnsi" w:hAnsiTheme="minorHAnsi" w:cstheme="minorHAnsi"/>
          <w:i/>
          <w:iCs/>
          <w:sz w:val="22"/>
          <w:szCs w:val="22"/>
        </w:rPr>
        <w:t xml:space="preserve"> – Git: </w:t>
      </w:r>
      <w:r w:rsidR="00C22D46" w:rsidRPr="00C22D46">
        <w:rPr>
          <w:rFonts w:asciiTheme="minorHAnsi" w:hAnsiTheme="minorHAnsi" w:cstheme="minorHAnsi"/>
          <w:i/>
          <w:iCs/>
          <w:sz w:val="22"/>
          <w:szCs w:val="22"/>
        </w:rPr>
        <w:t>https://idatavisualizationlab.github.io/VAST2018/</w:t>
      </w:r>
    </w:p>
    <w:p w14:paraId="2B4F838A" w14:textId="77777777" w:rsidR="00A93FD0" w:rsidRDefault="00A93FD0" w:rsidP="00A93FD0">
      <w:pPr>
        <w:jc w:val="both"/>
        <w:rPr>
          <w:rFonts w:asciiTheme="minorHAnsi" w:hAnsiTheme="minorHAnsi" w:cstheme="minorHAnsi"/>
          <w:iCs/>
          <w:sz w:val="22"/>
          <w:szCs w:val="22"/>
        </w:rPr>
      </w:pPr>
    </w:p>
    <w:p w14:paraId="24760CFE" w14:textId="77777777" w:rsidR="00A93FD0" w:rsidRDefault="00A93FD0" w:rsidP="00A93FD0">
      <w:pPr>
        <w:jc w:val="both"/>
        <w:rPr>
          <w:rFonts w:asciiTheme="minorHAnsi" w:hAnsiTheme="minorHAnsi" w:cstheme="minorHAnsi"/>
          <w:b/>
          <w:iCs/>
          <w:sz w:val="22"/>
          <w:szCs w:val="22"/>
        </w:rPr>
      </w:pPr>
      <w:r>
        <w:rPr>
          <w:rFonts w:asciiTheme="minorHAnsi" w:hAnsiTheme="minorHAnsi" w:cstheme="minorHAnsi"/>
          <w:b/>
          <w:iCs/>
          <w:sz w:val="22"/>
          <w:szCs w:val="22"/>
        </w:rPr>
        <w:t>Approximately how many hours were spent working on this submission in total?</w:t>
      </w:r>
    </w:p>
    <w:p w14:paraId="5FDD272A" w14:textId="77777777" w:rsidR="00A93FD0" w:rsidRDefault="00A93FD0" w:rsidP="00A93FD0">
      <w:pPr>
        <w:jc w:val="both"/>
        <w:rPr>
          <w:rFonts w:asciiTheme="minorHAnsi" w:hAnsiTheme="minorHAnsi" w:cstheme="minorHAnsi"/>
          <w:b/>
          <w:iCs/>
          <w:sz w:val="22"/>
          <w:szCs w:val="22"/>
          <w:lang w:val="vi-VN"/>
        </w:rPr>
      </w:pPr>
      <w:r>
        <w:rPr>
          <w:rFonts w:asciiTheme="minorHAnsi" w:hAnsiTheme="minorHAnsi" w:cstheme="minorHAnsi"/>
          <w:i/>
          <w:iCs/>
          <w:sz w:val="22"/>
          <w:szCs w:val="22"/>
        </w:rPr>
        <w:t>280</w:t>
      </w:r>
    </w:p>
    <w:p w14:paraId="42346D9E" w14:textId="77777777" w:rsidR="00A93FD0" w:rsidRDefault="00A93FD0" w:rsidP="00A93FD0">
      <w:pPr>
        <w:jc w:val="both"/>
        <w:rPr>
          <w:rFonts w:asciiTheme="minorHAnsi" w:hAnsiTheme="minorHAnsi" w:cstheme="minorHAnsi"/>
          <w:b/>
          <w:iCs/>
          <w:sz w:val="22"/>
          <w:szCs w:val="22"/>
        </w:rPr>
      </w:pPr>
    </w:p>
    <w:p w14:paraId="705E2DCC" w14:textId="77777777" w:rsidR="00A93FD0" w:rsidRDefault="00A93FD0" w:rsidP="00A93FD0">
      <w:pPr>
        <w:jc w:val="both"/>
        <w:rPr>
          <w:rFonts w:asciiTheme="minorHAnsi" w:hAnsiTheme="minorHAnsi" w:cstheme="minorHAnsi"/>
          <w:b/>
          <w:iCs/>
          <w:sz w:val="22"/>
          <w:szCs w:val="22"/>
        </w:rPr>
      </w:pPr>
      <w:r>
        <w:rPr>
          <w:rFonts w:asciiTheme="minorHAnsi" w:hAnsiTheme="minorHAnsi" w:cstheme="minorHAnsi"/>
          <w:b/>
          <w:iCs/>
          <w:sz w:val="22"/>
          <w:szCs w:val="22"/>
        </w:rPr>
        <w:t xml:space="preserve">May we post your submission in the Visual Analytics Benchmark Repository after VAST Challenge 2018 is complete? </w:t>
      </w:r>
      <w:r>
        <w:rPr>
          <w:rFonts w:asciiTheme="minorHAnsi" w:hAnsiTheme="minorHAnsi" w:cstheme="minorHAnsi"/>
          <w:i/>
          <w:sz w:val="22"/>
          <w:szCs w:val="22"/>
        </w:rPr>
        <w:t>YES</w:t>
      </w:r>
    </w:p>
    <w:p w14:paraId="680FDE6C" w14:textId="77777777" w:rsidR="00A93FD0" w:rsidRDefault="00A93FD0" w:rsidP="00A93FD0">
      <w:pPr>
        <w:jc w:val="both"/>
        <w:rPr>
          <w:rFonts w:asciiTheme="minorHAnsi" w:hAnsiTheme="minorHAnsi" w:cstheme="minorHAnsi"/>
          <w:iCs/>
          <w:sz w:val="22"/>
          <w:szCs w:val="22"/>
        </w:rPr>
      </w:pPr>
    </w:p>
    <w:p w14:paraId="43D4C40E" w14:textId="77777777" w:rsidR="00A93FD0" w:rsidRDefault="00A93FD0" w:rsidP="00A93FD0">
      <w:pPr>
        <w:jc w:val="both"/>
        <w:rPr>
          <w:rFonts w:asciiTheme="minorHAnsi" w:hAnsiTheme="minorHAnsi" w:cstheme="minorHAnsi"/>
          <w:b/>
          <w:bCs/>
          <w:iCs/>
          <w:sz w:val="22"/>
          <w:szCs w:val="22"/>
        </w:rPr>
      </w:pPr>
      <w:r>
        <w:rPr>
          <w:rFonts w:asciiTheme="minorHAnsi" w:hAnsiTheme="minorHAnsi" w:cstheme="minorHAnsi"/>
          <w:b/>
          <w:bCs/>
          <w:iCs/>
          <w:sz w:val="22"/>
          <w:szCs w:val="22"/>
        </w:rPr>
        <w:t xml:space="preserve">Video </w:t>
      </w:r>
    </w:p>
    <w:p w14:paraId="5472195D" w14:textId="77777777" w:rsidR="00A93FD0" w:rsidRDefault="00A93FD0" w:rsidP="00A93FD0">
      <w:pPr>
        <w:jc w:val="both"/>
        <w:rPr>
          <w:rFonts w:asciiTheme="minorHAnsi" w:hAnsiTheme="minorHAnsi" w:cstheme="minorHAnsi"/>
          <w:i/>
          <w:sz w:val="22"/>
          <w:szCs w:val="22"/>
          <w:highlight w:val="yellow"/>
        </w:rPr>
      </w:pPr>
      <w:r>
        <w:rPr>
          <w:rFonts w:asciiTheme="minorHAnsi" w:hAnsiTheme="minorHAnsi" w:cstheme="minorHAnsi"/>
          <w:i/>
          <w:sz w:val="22"/>
          <w:szCs w:val="22"/>
          <w:highlight w:val="yellow"/>
        </w:rPr>
        <w:t>Provide a link to your video.  Example:</w:t>
      </w:r>
    </w:p>
    <w:p w14:paraId="3843DB2E" w14:textId="77777777" w:rsidR="00A93FD0" w:rsidRDefault="007061FF" w:rsidP="00A93FD0">
      <w:pPr>
        <w:jc w:val="both"/>
        <w:rPr>
          <w:rFonts w:asciiTheme="minorHAnsi" w:hAnsiTheme="minorHAnsi" w:cstheme="minorHAnsi"/>
          <w:b/>
          <w:sz w:val="22"/>
          <w:szCs w:val="22"/>
        </w:rPr>
      </w:pPr>
      <w:hyperlink r:id="rId7" w:history="1">
        <w:r w:rsidR="00A93FD0">
          <w:rPr>
            <w:rStyle w:val="Hyperlink"/>
            <w:rFonts w:asciiTheme="minorHAnsi" w:hAnsiTheme="minorHAnsi" w:cstheme="minorHAnsi"/>
            <w:b/>
            <w:sz w:val="22"/>
            <w:szCs w:val="22"/>
            <w:highlight w:val="yellow"/>
          </w:rPr>
          <w:t>http://www.westbirmingham.ac.uk/uwb-smith-mc2-video.wmv</w:t>
        </w:r>
      </w:hyperlink>
      <w:r w:rsidR="00A93FD0">
        <w:rPr>
          <w:rFonts w:asciiTheme="minorHAnsi" w:hAnsiTheme="minorHAnsi" w:cstheme="minorHAnsi"/>
          <w:b/>
          <w:sz w:val="22"/>
          <w:szCs w:val="22"/>
        </w:rPr>
        <w:t xml:space="preserve"> </w:t>
      </w:r>
    </w:p>
    <w:p w14:paraId="1E3C37C0" w14:textId="77777777" w:rsidR="00A93FD0" w:rsidRDefault="00A93FD0" w:rsidP="00A93FD0">
      <w:pPr>
        <w:jc w:val="both"/>
        <w:rPr>
          <w:rFonts w:asciiTheme="minorHAnsi" w:hAnsiTheme="minorHAnsi" w:cstheme="minorHAnsi"/>
          <w:sz w:val="22"/>
          <w:szCs w:val="22"/>
        </w:rPr>
      </w:pPr>
      <w:r>
        <w:rPr>
          <w:rFonts w:asciiTheme="minorHAnsi" w:hAnsiTheme="minorHAnsi" w:cstheme="minorHAnsi"/>
          <w:sz w:val="22"/>
          <w:szCs w:val="22"/>
        </w:rPr>
        <w:t> </w:t>
      </w:r>
    </w:p>
    <w:p w14:paraId="07337188" w14:textId="77777777" w:rsidR="00A93FD0" w:rsidRDefault="00A93FD0" w:rsidP="00A93FD0">
      <w:pPr>
        <w:pBdr>
          <w:bottom w:val="single" w:sz="6" w:space="1" w:color="auto"/>
        </w:pBdr>
        <w:jc w:val="both"/>
        <w:rPr>
          <w:rFonts w:asciiTheme="minorHAnsi" w:hAnsiTheme="minorHAnsi" w:cstheme="minorHAnsi"/>
          <w:sz w:val="22"/>
          <w:szCs w:val="22"/>
        </w:rPr>
      </w:pPr>
    </w:p>
    <w:p w14:paraId="5B972B66" w14:textId="77777777" w:rsidR="00A93FD0" w:rsidRDefault="00A93FD0" w:rsidP="00A93FD0">
      <w:pPr>
        <w:jc w:val="both"/>
        <w:rPr>
          <w:rFonts w:asciiTheme="minorHAnsi" w:hAnsiTheme="minorHAnsi" w:cstheme="minorHAnsi"/>
          <w:sz w:val="22"/>
          <w:szCs w:val="22"/>
        </w:rPr>
      </w:pPr>
    </w:p>
    <w:p w14:paraId="5168BC59" w14:textId="77777777" w:rsidR="00A93FD0" w:rsidRDefault="00A93FD0" w:rsidP="00A93FD0">
      <w:pPr>
        <w:spacing w:before="100" w:beforeAutospacing="1" w:after="100" w:afterAutospacing="1"/>
        <w:jc w:val="both"/>
        <w:rPr>
          <w:rFonts w:asciiTheme="minorHAnsi" w:eastAsia="Times New Roman" w:hAnsiTheme="minorHAnsi" w:cs="Calibri"/>
          <w:color w:val="auto"/>
          <w:sz w:val="22"/>
          <w:szCs w:val="22"/>
        </w:rPr>
      </w:pPr>
      <w:r>
        <w:rPr>
          <w:rFonts w:asciiTheme="minorHAnsi" w:eastAsia="Times New Roman" w:hAnsiTheme="minorHAnsi" w:cstheme="minorHAnsi"/>
          <w:b/>
          <w:color w:val="auto"/>
          <w:sz w:val="22"/>
          <w:szCs w:val="22"/>
        </w:rPr>
        <w:t>Questions</w:t>
      </w:r>
    </w:p>
    <w:p w14:paraId="3A0E896F"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Characterize the past and most recent situation with respect to chemical contamination in the Boonsong Lekagul waterways. Do you see any trends of possible interest in this investigation?  Your submission for this question should contain no more than 10 images and 1000 words.</w:t>
      </w:r>
    </w:p>
    <w:p w14:paraId="5ABB3EC4"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Methylosmoline, Chlorodinine, and AGOC-3A are the chemical elements of concern. Their trends were highly correlated in the recent years (positively between Methylosmoline and Chlorodinine and negatively between AGOC-3A and the other two). They also come together in our visualization as we group by the similarity among chemical elements. This could be explained by the fact that AGOC-3A is the environmental-friendly chemical element and is supposed to be used in place of the other two. For all these, the data collection started in 2014 and the main change happened at the end of 2015 and early 2016. Their general trends overall locations (signatures) could be seen from (a), (b), and (c) of Figure 1.</w:t>
      </w:r>
    </w:p>
    <w:p w14:paraId="797F7C59"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noProof/>
          <w:color w:val="444444"/>
        </w:rPr>
        <w:lastRenderedPageBreak/>
        <w:drawing>
          <wp:inline distT="0" distB="0" distL="0" distR="0" wp14:anchorId="0E17D5C3" wp14:editId="43704FDD">
            <wp:extent cx="10018359" cy="78396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44205" cy="7859841"/>
                    </a:xfrm>
                    <a:prstGeom prst="rect">
                      <a:avLst/>
                    </a:prstGeom>
                    <a:noFill/>
                    <a:ln>
                      <a:noFill/>
                    </a:ln>
                  </pic:spPr>
                </pic:pic>
              </a:graphicData>
            </a:graphic>
          </wp:inline>
        </w:drawing>
      </w:r>
    </w:p>
    <w:p w14:paraId="2AD24AEF" w14:textId="4D1662D6" w:rsidR="00A93FD0" w:rsidRDefault="00A93FD0" w:rsidP="00A93FD0">
      <w:pPr>
        <w:pStyle w:val="Caption"/>
        <w:jc w:val="center"/>
        <w:rPr>
          <w:rFonts w:ascii="Arial" w:eastAsia="Times New Roman" w:hAnsi="Arial" w:cs="Arial"/>
          <w:color w:val="444444"/>
        </w:rPr>
      </w:pPr>
      <w:r>
        <w:lastRenderedPageBreak/>
        <w:t xml:space="preserve">Figure </w:t>
      </w:r>
      <w:fldSimple w:instr=" SEQ Figure \* ARABIC ">
        <w:r w:rsidR="00A861FE">
          <w:rPr>
            <w:noProof/>
          </w:rPr>
          <w:t>1</w:t>
        </w:r>
      </w:fldSimple>
      <w:r>
        <w:t>. AGOC-3A, Methylosmoline, and Chlorodinine Trends</w:t>
      </w:r>
    </w:p>
    <w:p w14:paraId="60917C2D"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Chlorodinine was dropped at the end of 2015 and early 2016 and remained to level after that, see (b) for its signature, this behavior was somewhat consistent among all the locations, except for one extreme value in June 2016 at Kohsoom (b1).</w:t>
      </w:r>
    </w:p>
    <w:p w14:paraId="4855C3E2"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 overall trend of Methylosmoline was increasing (a), however, it behaved differently at different locations. Its behavior could be classified into three main groups as dropping (a1), increasing (a2), and rapidly increasing to an extremely high level (a3).</w:t>
      </w:r>
    </w:p>
    <w:p w14:paraId="1D488068"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At Busarakhan, Kannika, Sakda, and Boonsri, Methylosmoline was dropping (a1) and behaved similarly except at Boonsri on November 2015. However, this could just be an outlier since 3 measures made on that date at Boonsri and two others were quite close to the overall normal value but only one is at very high values (a1a). At Chai, Methylosmoline was fluctuating but mainly increased in 2015 and reduced to a relatively high level in 2016 (a2).</w:t>
      </w:r>
    </w:p>
    <w:p w14:paraId="0172DE51" w14:textId="740A8F3C"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One suspicious point that we discovered is that Methylosmoline was increasing starting in 2015 and became extremely high in 2016 onward at Somchair and Kohsoom (a3).</w:t>
      </w:r>
      <w:r w:rsidR="0098769B">
        <w:rPr>
          <w:rFonts w:ascii="Arial" w:eastAsia="Times New Roman" w:hAnsi="Arial" w:cs="Arial"/>
          <w:color w:val="444444"/>
        </w:rPr>
        <w:t xml:space="preserve"> These extremely high values </w:t>
      </w:r>
      <w:r w:rsidR="00BF222F">
        <w:rPr>
          <w:rFonts w:ascii="Arial" w:eastAsia="Times New Roman" w:hAnsi="Arial" w:cs="Arial"/>
          <w:color w:val="444444"/>
        </w:rPr>
        <w:t>suggested us to look for some anomalies pattern and/or mis-report issue, however, we could not find any strong evidence of such from the data. Therefore, w</w:t>
      </w:r>
      <w:r>
        <w:rPr>
          <w:rFonts w:ascii="Arial" w:eastAsia="Times New Roman" w:hAnsi="Arial" w:cs="Arial"/>
          <w:color w:val="444444"/>
        </w:rPr>
        <w:t>e could suspect that companies dump Methylosmoline in these places in 2015 and very much in 2016 and early 2017 led to extremely high level of Methylosmoline in these places during this period.</w:t>
      </w:r>
    </w:p>
    <w:p w14:paraId="2EC7764F"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Regarding AGOC-3A, except for the extremely high values at Boonsri on Jan 11, 2015 (this probably due to outlier or mistake see details 1 and detail 2), the AGOC-3A values were fluctuating but the main trend is dropping by the end of 20015 and early 2016. This is suspicious since AGOC-3A should be increasing as it is an environmental friendly replacement of Methylosmoline and Chlorodinine.</w:t>
      </w:r>
    </w:p>
    <w:p w14:paraId="351286F9"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All in all, Chlorodinine was reduced, but the suspicious behavior is that at the end of 2015 and early 2016, AGOC-3A was reducing and Methylosmoline was increasing. This could suggest that companies were getting back to using Methylosmoline instead of AGOC-3A.</w:t>
      </w:r>
    </w:p>
    <w:p w14:paraId="22D0CE5F" w14:textId="77777777" w:rsidR="00A93FD0" w:rsidRDefault="00A93FD0" w:rsidP="00A93FD0">
      <w:pPr>
        <w:keepNext/>
        <w:shd w:val="clear" w:color="auto" w:fill="FFFFFF"/>
        <w:spacing w:before="100" w:beforeAutospacing="1" w:after="100" w:afterAutospacing="1"/>
        <w:ind w:left="360"/>
        <w:jc w:val="both"/>
      </w:pPr>
      <w:r>
        <w:rPr>
          <w:noProof/>
        </w:rPr>
        <w:lastRenderedPageBreak/>
        <w:drawing>
          <wp:inline distT="0" distB="0" distL="0" distR="0" wp14:anchorId="46B4A9B3" wp14:editId="1BDF1EC2">
            <wp:extent cx="10118090" cy="3347751"/>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90482" cy="3371703"/>
                    </a:xfrm>
                    <a:prstGeom prst="rect">
                      <a:avLst/>
                    </a:prstGeom>
                    <a:noFill/>
                    <a:ln>
                      <a:noFill/>
                    </a:ln>
                  </pic:spPr>
                </pic:pic>
              </a:graphicData>
            </a:graphic>
          </wp:inline>
        </w:drawing>
      </w:r>
    </w:p>
    <w:p w14:paraId="3F89CE6B" w14:textId="4AC017D8" w:rsidR="00A93FD0" w:rsidRDefault="00A93FD0" w:rsidP="00A93FD0">
      <w:pPr>
        <w:pStyle w:val="Caption"/>
        <w:jc w:val="center"/>
        <w:rPr>
          <w:rFonts w:ascii="Arial" w:eastAsia="Times New Roman" w:hAnsi="Arial" w:cs="Arial"/>
          <w:color w:val="444444"/>
        </w:rPr>
      </w:pPr>
      <w:r>
        <w:t xml:space="preserve">Figure </w:t>
      </w:r>
      <w:fldSimple w:instr=" SEQ Figure \* ARABIC ">
        <w:r w:rsidR="00A861FE">
          <w:rPr>
            <w:noProof/>
          </w:rPr>
          <w:t>2</w:t>
        </w:r>
      </w:fldSimple>
      <w:r>
        <w:t xml:space="preserve">. Trends of </w:t>
      </w:r>
      <w:r w:rsidR="0001359F">
        <w:t>Anionic</w:t>
      </w:r>
      <w:r>
        <w:t xml:space="preserve"> active surfactants and Dissolved silicates</w:t>
      </w:r>
    </w:p>
    <w:p w14:paraId="24C0AE09"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Besides the previous chemical elements, our visualization also suggests other interesting trends (Figure 2). The first one is the continuous increment of Anionic active surfactants (AAS) at Kohsoom from early 2015 onward (a). This suggested us to look into the details of this element (a1). AAS are found commonly detergents or washing agents, AAS they are toxic to humans and marine organisms, so its continuous increment in early 2015 would introduce the ecotoxicological impact on the river organisms at Kohsoom and so affect the bird distribution there. Similarly, our visualization also noticeably suggests another element of interest, it is the increment of Dissolved silicates at Kohsoom in early 2013 (overview (b) and details (b1)), this could be explained for some construction/building activities here in there but unfortunately the data was discontinued after that.</w:t>
      </w:r>
    </w:p>
    <w:p w14:paraId="0EE15242" w14:textId="77777777" w:rsidR="00A93FD0" w:rsidRDefault="00A93FD0" w:rsidP="00A93FD0">
      <w:pPr>
        <w:keepNext/>
        <w:shd w:val="clear" w:color="auto" w:fill="FFFFFF"/>
        <w:spacing w:before="100" w:beforeAutospacing="1" w:after="100" w:afterAutospacing="1"/>
        <w:ind w:left="360" w:right="30"/>
        <w:jc w:val="both"/>
      </w:pPr>
      <w:r>
        <w:rPr>
          <w:rFonts w:ascii="Arial" w:eastAsia="Times New Roman" w:hAnsi="Arial" w:cs="Arial"/>
          <w:noProof/>
          <w:color w:val="444444"/>
        </w:rPr>
        <w:lastRenderedPageBreak/>
        <w:drawing>
          <wp:inline distT="0" distB="0" distL="0" distR="0" wp14:anchorId="59ABAD13" wp14:editId="2A1B9F60">
            <wp:extent cx="9975063" cy="7938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7892" cy="7948980"/>
                    </a:xfrm>
                    <a:prstGeom prst="rect">
                      <a:avLst/>
                    </a:prstGeom>
                    <a:noFill/>
                    <a:ln>
                      <a:noFill/>
                    </a:ln>
                  </pic:spPr>
                </pic:pic>
              </a:graphicData>
            </a:graphic>
          </wp:inline>
        </w:drawing>
      </w:r>
    </w:p>
    <w:p w14:paraId="751D7049" w14:textId="79B680FB" w:rsidR="00A93FD0" w:rsidRDefault="00A93FD0" w:rsidP="00A93FD0">
      <w:pPr>
        <w:pStyle w:val="Caption"/>
        <w:jc w:val="center"/>
        <w:rPr>
          <w:rFonts w:ascii="Arial" w:eastAsia="Times New Roman" w:hAnsi="Arial" w:cs="Arial"/>
          <w:color w:val="444444"/>
        </w:rPr>
      </w:pPr>
      <w:r>
        <w:lastRenderedPageBreak/>
        <w:t xml:space="preserve">Figure </w:t>
      </w:r>
      <w:fldSimple w:instr=" SEQ Figure \* ARABIC ">
        <w:r w:rsidR="00A861FE">
          <w:rPr>
            <w:noProof/>
          </w:rPr>
          <w:t>3</w:t>
        </w:r>
      </w:fldSimple>
      <w:r>
        <w:t>. Constantly high values of Sulfides and Atrazine</w:t>
      </w:r>
    </w:p>
    <w:p w14:paraId="05699736"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Our visualization also spots out consistently high value at all locations in the whole year 2008 for Sulfides (a) and continuous 3 years for Atrazine (b) in Figure 3. However, there are some points to consider as all these measures were at the same constant value of 0.1 for Sulfides for the whole year 2008 (a1) and of 0.5 for Atrazine for 3 continuous years 2008, 2009, and 2010 (b1) at all locations. This would suggest possible anomalies in data sampling, otherwise, investigation on these issues are needed. On the other hand, these were measured several times in a month for each measure at each location, as the thick borders of the cells in (a, b). For instance, in August 2008, Sulfides was measured 12 times but resulted in the same constant value of 0.1 (a2) and Atrazine at Kannika was measured for 3 times on May 05, 2008 and resulted in a constant value of 0.5 (b2). These, at the same time, may also suggest that these constantly high values might be accurate, and so, further investigation is needed in order to make conclusion.</w:t>
      </w:r>
    </w:p>
    <w:p w14:paraId="3EDA9B4E"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00BDE7D1" wp14:editId="248F8CC5">
            <wp:extent cx="9998110" cy="139158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24290" cy="1423067"/>
                    </a:xfrm>
                    <a:prstGeom prst="rect">
                      <a:avLst/>
                    </a:prstGeom>
                    <a:noFill/>
                    <a:ln>
                      <a:noFill/>
                    </a:ln>
                  </pic:spPr>
                </pic:pic>
              </a:graphicData>
            </a:graphic>
          </wp:inline>
        </w:drawing>
      </w:r>
    </w:p>
    <w:p w14:paraId="6384CB03" w14:textId="5FEE16E0" w:rsidR="00A93FD0" w:rsidRDefault="00A93FD0" w:rsidP="00A93FD0">
      <w:pPr>
        <w:pStyle w:val="Caption"/>
        <w:jc w:val="center"/>
        <w:rPr>
          <w:rFonts w:ascii="Arial" w:eastAsia="Times New Roman" w:hAnsi="Arial" w:cs="Arial"/>
          <w:color w:val="444444"/>
        </w:rPr>
      </w:pPr>
      <w:r>
        <w:t xml:space="preserve">Figure </w:t>
      </w:r>
      <w:fldSimple w:instr=" SEQ Figure \* ARABIC ">
        <w:r w:rsidR="00A861FE">
          <w:rPr>
            <w:noProof/>
          </w:rPr>
          <w:t>4</w:t>
        </w:r>
      </w:fldSimple>
      <w:r>
        <w:t>. Seasonal pattern of Dissolved oxygen and Water temper</w:t>
      </w:r>
      <w:r>
        <w:rPr>
          <w:noProof/>
        </w:rPr>
        <w:t>ature</w:t>
      </w:r>
    </w:p>
    <w:p w14:paraId="786D1D75"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One more trend is that our visualization could clearly point out the seasonal pattern of Water temperatures and Dissolved oxygen in Figure 4. This pattern shows that the negative correlation between Water temperature and Dissolved oxygen.</w:t>
      </w:r>
    </w:p>
    <w:p w14:paraId="0D101CE0"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What anomalies do you find in the waterway samples dataset?  How do these affect your analysis of potential problems to the environment? Is the Hydrology Department collecting sufficient data to understand the comprehensive situation across the Preserve? What changes would you propose to make in the sampling approach to best understand the situation? Your submission for this question should contain no more than 6 images and 500 words.</w:t>
      </w:r>
    </w:p>
    <w:p w14:paraId="3E306B28"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lastRenderedPageBreak/>
        <w:drawing>
          <wp:inline distT="0" distB="0" distL="0" distR="0" wp14:anchorId="23977B70" wp14:editId="5957E45C">
            <wp:extent cx="9957118" cy="7164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77524" cy="7179158"/>
                    </a:xfrm>
                    <a:prstGeom prst="rect">
                      <a:avLst/>
                    </a:prstGeom>
                    <a:noFill/>
                    <a:ln>
                      <a:noFill/>
                    </a:ln>
                  </pic:spPr>
                </pic:pic>
              </a:graphicData>
            </a:graphic>
          </wp:inline>
        </w:drawing>
      </w:r>
    </w:p>
    <w:p w14:paraId="628BB6B2" w14:textId="514CC75F" w:rsidR="00A93FD0" w:rsidRDefault="00A93FD0" w:rsidP="00A93FD0">
      <w:pPr>
        <w:pStyle w:val="Caption"/>
        <w:jc w:val="center"/>
        <w:rPr>
          <w:rFonts w:ascii="Arial" w:eastAsia="Times New Roman" w:hAnsi="Arial" w:cs="Arial"/>
          <w:color w:val="444444"/>
        </w:rPr>
      </w:pPr>
      <w:r>
        <w:lastRenderedPageBreak/>
        <w:t xml:space="preserve">Figure </w:t>
      </w:r>
      <w:fldSimple w:instr=" SEQ Figure \* ARABIC ">
        <w:r w:rsidR="00A861FE">
          <w:rPr>
            <w:noProof/>
          </w:rPr>
          <w:t>5</w:t>
        </w:r>
      </w:fldSimple>
      <w:r>
        <w:t>. Misreport between Magnesium and Calcium</w:t>
      </w:r>
    </w:p>
    <w:p w14:paraId="24ECAA59" w14:textId="09D70C93"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The first anomaly as shown in Figure 5 that our visualization spots out is the misreport of Calcium for four months from Feb 2015 to May 2015 as Magnesium in all locations (except for </w:t>
      </w:r>
      <w:r w:rsidR="00874E39">
        <w:rPr>
          <w:rFonts w:ascii="Arial" w:eastAsia="Times New Roman" w:hAnsi="Arial" w:cs="Arial"/>
          <w:color w:val="444444"/>
        </w:rPr>
        <w:t>D</w:t>
      </w:r>
      <w:r w:rsidR="009F3031">
        <w:rPr>
          <w:rFonts w:ascii="Arial" w:eastAsia="Times New Roman" w:hAnsi="Arial" w:cs="Arial"/>
          <w:color w:val="444444"/>
        </w:rPr>
        <w:t>e</w:t>
      </w:r>
      <w:r w:rsidR="00874E39">
        <w:rPr>
          <w:rFonts w:ascii="Arial" w:eastAsia="Times New Roman" w:hAnsi="Arial" w:cs="Arial"/>
          <w:color w:val="444444"/>
        </w:rPr>
        <w:t>cha</w:t>
      </w:r>
      <w:r>
        <w:rPr>
          <w:rFonts w:ascii="Arial" w:eastAsia="Times New Roman" w:hAnsi="Arial" w:cs="Arial"/>
          <w:color w:val="444444"/>
        </w:rPr>
        <w:t>, Sakda, and Achara) and Magnesium as Calcium in these four months at Boonsri and Kohsoom. The visualization highlights the anomaly for Magnesium (a) and suggests us a similar pattern as missing data or low values at this period for Calcium (b). Then further exploration confirms the misreport of Magnesium as Calcium (a1) and Calcium as Magnesium (b1).</w:t>
      </w:r>
    </w:p>
    <w:p w14:paraId="264FF073"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67019189" wp14:editId="7CF29790">
            <wp:extent cx="9968884" cy="4953837"/>
            <wp:effectExtent l="0" t="0" r="635"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11980" cy="4975253"/>
                    </a:xfrm>
                    <a:prstGeom prst="rect">
                      <a:avLst/>
                    </a:prstGeom>
                    <a:noFill/>
                    <a:ln>
                      <a:noFill/>
                    </a:ln>
                  </pic:spPr>
                </pic:pic>
              </a:graphicData>
            </a:graphic>
          </wp:inline>
        </w:drawing>
      </w:r>
    </w:p>
    <w:p w14:paraId="63C836A1" w14:textId="0F2E0EB1" w:rsidR="00A93FD0" w:rsidRDefault="00A93FD0" w:rsidP="00A93FD0">
      <w:pPr>
        <w:pStyle w:val="Caption"/>
        <w:jc w:val="center"/>
        <w:rPr>
          <w:rFonts w:ascii="Arial" w:eastAsia="Times New Roman" w:hAnsi="Arial" w:cs="Arial"/>
          <w:color w:val="444444"/>
        </w:rPr>
      </w:pPr>
      <w:r>
        <w:t xml:space="preserve">Figure </w:t>
      </w:r>
      <w:fldSimple w:instr=" SEQ Figure \* ARABIC ">
        <w:r w:rsidR="00A861FE">
          <w:rPr>
            <w:noProof/>
          </w:rPr>
          <w:t>6</w:t>
        </w:r>
      </w:fldSimple>
      <w:r>
        <w:t>. High but at constant value anomalies</w:t>
      </w:r>
    </w:p>
    <w:p w14:paraId="12E4A9F0"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As shown in Figure 6, our visualization suggests us to several ‘hot’ issues such as high level of Sulfides in the 2008 (a), Mercury in 2010, and Atrazine in 2008, 2009, and 2010 (c). However, their constant colors over the periods and their overall signatures (a1, c1) suggested us to look into their distributions (a2, b2, c2). These show that Sulfides was high but being at a constant value of 0.1 for the whole year 2008 at all locations, Mercury was </w:t>
      </w:r>
      <w:r>
        <w:rPr>
          <w:rFonts w:ascii="Arial" w:eastAsia="Times New Roman" w:hAnsi="Arial" w:cs="Arial"/>
          <w:color w:val="444444"/>
        </w:rPr>
        <w:lastRenderedPageBreak/>
        <w:t>at 1.0 for the whole year 2010 at Achara, and Atrazine were at 0.5 in continuous 3 years 2008, 2009, and 2010 at all locations. These would lead to difficulty to confirm if these are issues (as of the high values) or might just be data sampling issues.</w:t>
      </w:r>
    </w:p>
    <w:p w14:paraId="695821CB"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279F5702" wp14:editId="69087AFD">
            <wp:extent cx="9947868" cy="1533933"/>
            <wp:effectExtent l="0" t="0" r="0" b="3175"/>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01187" cy="1557574"/>
                    </a:xfrm>
                    <a:prstGeom prst="rect">
                      <a:avLst/>
                    </a:prstGeom>
                    <a:noFill/>
                    <a:ln>
                      <a:noFill/>
                    </a:ln>
                  </pic:spPr>
                </pic:pic>
              </a:graphicData>
            </a:graphic>
          </wp:inline>
        </w:drawing>
      </w:r>
    </w:p>
    <w:p w14:paraId="75155F21" w14:textId="2D524A1F" w:rsidR="00A93FD0" w:rsidRDefault="00A93FD0" w:rsidP="00A93FD0">
      <w:pPr>
        <w:pStyle w:val="Caption"/>
        <w:jc w:val="center"/>
        <w:rPr>
          <w:rFonts w:ascii="Arial" w:eastAsia="Times New Roman" w:hAnsi="Arial" w:cs="Arial"/>
          <w:color w:val="444444"/>
        </w:rPr>
      </w:pPr>
      <w:r>
        <w:t xml:space="preserve">Figure </w:t>
      </w:r>
      <w:fldSimple w:instr=" SEQ Figure \* ARABIC ">
        <w:r w:rsidR="00A861FE">
          <w:rPr>
            <w:noProof/>
          </w:rPr>
          <w:t>7</w:t>
        </w:r>
      </w:fldSimple>
      <w:r>
        <w:t>. Inconsistent sampling frequencies</w:t>
      </w:r>
    </w:p>
    <w:p w14:paraId="4FEF74E4" w14:textId="22A4DD19"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Another data sampling issue is that there were too many missing data (white spaces in our visualization) and</w:t>
      </w:r>
      <w:r w:rsidR="00792EE6">
        <w:rPr>
          <w:rFonts w:ascii="Arial" w:eastAsia="Times New Roman" w:hAnsi="Arial" w:cs="Arial"/>
          <w:color w:val="444444"/>
        </w:rPr>
        <w:t xml:space="preserve"> we also see the common pattern is that each element at each location is normally sampled 3 times per month</w:t>
      </w:r>
      <w:r w:rsidR="0091068E">
        <w:rPr>
          <w:rFonts w:ascii="Arial" w:eastAsia="Times New Roman" w:hAnsi="Arial" w:cs="Arial"/>
          <w:color w:val="444444"/>
        </w:rPr>
        <w:t>. However,</w:t>
      </w:r>
      <w:r>
        <w:rPr>
          <w:rFonts w:ascii="Arial" w:eastAsia="Times New Roman" w:hAnsi="Arial" w:cs="Arial"/>
          <w:color w:val="444444"/>
        </w:rPr>
        <w:t xml:space="preserve"> some places (</w:t>
      </w:r>
      <w:r w:rsidR="00590BEB">
        <w:rPr>
          <w:rFonts w:ascii="Arial" w:eastAsia="Times New Roman" w:hAnsi="Arial" w:cs="Arial"/>
          <w:color w:val="444444"/>
        </w:rPr>
        <w:t>such as</w:t>
      </w:r>
      <w:r>
        <w:rPr>
          <w:rFonts w:ascii="Arial" w:eastAsia="Times New Roman" w:hAnsi="Arial" w:cs="Arial"/>
          <w:color w:val="444444"/>
        </w:rPr>
        <w:t xml:space="preserve"> Boonsri and Chai) data was sampled </w:t>
      </w:r>
      <w:r w:rsidR="00590BEB">
        <w:rPr>
          <w:rFonts w:ascii="Arial" w:eastAsia="Times New Roman" w:hAnsi="Arial" w:cs="Arial"/>
          <w:color w:val="444444"/>
        </w:rPr>
        <w:t>several times per month</w:t>
      </w:r>
      <w:r>
        <w:rPr>
          <w:rFonts w:ascii="Arial" w:eastAsia="Times New Roman" w:hAnsi="Arial" w:cs="Arial"/>
          <w:color w:val="444444"/>
        </w:rPr>
        <w:t xml:space="preserve"> as they contain more cells with thicker strokes in our Visualization.</w:t>
      </w:r>
      <w:r w:rsidR="00E40137">
        <w:rPr>
          <w:rFonts w:ascii="Arial" w:eastAsia="Times New Roman" w:hAnsi="Arial" w:cs="Arial"/>
          <w:color w:val="444444"/>
          <w:lang w:val="vi-VN"/>
        </w:rPr>
        <w:t xml:space="preserve"> And other places </w:t>
      </w:r>
      <w:r w:rsidR="00590BEB">
        <w:rPr>
          <w:rFonts w:ascii="Arial" w:eastAsia="Times New Roman" w:hAnsi="Arial" w:cs="Arial"/>
          <w:color w:val="444444"/>
        </w:rPr>
        <w:t>we mostly only see one sample per chemical element per month for almost all chemical elements (such as Kohsoom and Tansanee). For instance, most of the elements at Kohsoom only sampled once in a month (except for Manganese and the month October 2002)</w:t>
      </w:r>
      <w:r>
        <w:rPr>
          <w:rFonts w:ascii="Arial" w:eastAsia="Times New Roman" w:hAnsi="Arial" w:cs="Arial"/>
          <w:color w:val="444444"/>
        </w:rPr>
        <w:t xml:space="preserve">, </w:t>
      </w:r>
      <w:r w:rsidR="00792EE6">
        <w:rPr>
          <w:rFonts w:ascii="Arial" w:eastAsia="Times New Roman" w:hAnsi="Arial" w:cs="Arial"/>
          <w:color w:val="444444"/>
        </w:rPr>
        <w:t>meanwhile,</w:t>
      </w:r>
      <w:r>
        <w:rPr>
          <w:rFonts w:ascii="Arial" w:eastAsia="Times New Roman" w:hAnsi="Arial" w:cs="Arial"/>
          <w:color w:val="444444"/>
        </w:rPr>
        <w:t xml:space="preserve"> our visualization highlights is that in 2016 at Chai Water temperature was sampled for many times per month (as many as 36 and 37 times per month).</w:t>
      </w:r>
    </w:p>
    <w:p w14:paraId="29C2CD78" w14:textId="77777777" w:rsidR="00263B6E" w:rsidRDefault="00263B6E" w:rsidP="00A93FD0">
      <w:pPr>
        <w:shd w:val="clear" w:color="auto" w:fill="FFFFFF"/>
        <w:spacing w:before="100" w:beforeAutospacing="1" w:after="100" w:afterAutospacing="1"/>
        <w:ind w:left="360"/>
        <w:jc w:val="both"/>
        <w:rPr>
          <w:rFonts w:ascii="Arial" w:eastAsia="Times New Roman" w:hAnsi="Arial" w:cs="Arial"/>
          <w:color w:val="444444"/>
        </w:rPr>
      </w:pPr>
    </w:p>
    <w:p w14:paraId="30642B11"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After reviewing the data, do any of your findings cause particular concern for the Pipit or other wildlife? Would you suggest any changes in the sampling strategy to better understand the waterways situation in the Preserve? Your submission for this question should contain no more than 6 images and 500 words.</w:t>
      </w:r>
    </w:p>
    <w:p w14:paraId="0DD4F5A8" w14:textId="1EFB4439"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After reviewing we found that AGOC-3A </w:t>
      </w:r>
      <w:r w:rsidR="000123F4">
        <w:rPr>
          <w:rFonts w:ascii="Arial" w:eastAsia="Times New Roman" w:hAnsi="Arial" w:cs="Arial"/>
          <w:color w:val="444444"/>
        </w:rPr>
        <w:t>wa</w:t>
      </w:r>
      <w:r>
        <w:rPr>
          <w:rFonts w:ascii="Arial" w:eastAsia="Times New Roman" w:hAnsi="Arial" w:cs="Arial"/>
          <w:color w:val="444444"/>
        </w:rPr>
        <w:t xml:space="preserve">s supposed to be used to replace Chlorodinine and Methylosmoline, so </w:t>
      </w:r>
      <w:r w:rsidR="000123F4">
        <w:rPr>
          <w:rFonts w:ascii="Arial" w:eastAsia="Times New Roman" w:hAnsi="Arial" w:cs="Arial"/>
          <w:color w:val="444444"/>
        </w:rPr>
        <w:t>id</w:t>
      </w:r>
      <w:r w:rsidR="0094352C">
        <w:rPr>
          <w:rFonts w:ascii="Arial" w:eastAsia="Times New Roman" w:hAnsi="Arial" w:cs="Arial"/>
          <w:color w:val="444444"/>
        </w:rPr>
        <w:t>e</w:t>
      </w:r>
      <w:r w:rsidR="000123F4">
        <w:rPr>
          <w:rFonts w:ascii="Arial" w:eastAsia="Times New Roman" w:hAnsi="Arial" w:cs="Arial"/>
          <w:color w:val="444444"/>
        </w:rPr>
        <w:t>ally</w:t>
      </w:r>
      <w:r>
        <w:rPr>
          <w:rFonts w:ascii="Arial" w:eastAsia="Times New Roman" w:hAnsi="Arial" w:cs="Arial"/>
          <w:color w:val="444444"/>
        </w:rPr>
        <w:t xml:space="preserve">, Methylosmoline and Chlorodinine should be decreasing and AGOC-3A should be increasing. But AGOC-3A </w:t>
      </w:r>
      <w:r w:rsidR="00EC59B2">
        <w:rPr>
          <w:rFonts w:ascii="Arial" w:eastAsia="Times New Roman" w:hAnsi="Arial" w:cs="Arial"/>
          <w:color w:val="444444"/>
        </w:rPr>
        <w:t>wa</w:t>
      </w:r>
      <w:r>
        <w:rPr>
          <w:rFonts w:ascii="Arial" w:eastAsia="Times New Roman" w:hAnsi="Arial" w:cs="Arial"/>
          <w:color w:val="444444"/>
        </w:rPr>
        <w:t>s dropped at the end of 2015 and early 2016</w:t>
      </w:r>
      <w:r w:rsidR="000123F4">
        <w:rPr>
          <w:rFonts w:ascii="Arial" w:eastAsia="Times New Roman" w:hAnsi="Arial" w:cs="Arial"/>
          <w:color w:val="444444"/>
        </w:rPr>
        <w:t xml:space="preserve"> and remained low and at the same time</w:t>
      </w:r>
      <w:r>
        <w:rPr>
          <w:rFonts w:ascii="Arial" w:eastAsia="Times New Roman" w:hAnsi="Arial" w:cs="Arial"/>
          <w:color w:val="444444"/>
        </w:rPr>
        <w:t xml:space="preserve"> Methylosmoline </w:t>
      </w:r>
      <w:r w:rsidR="000123F4">
        <w:rPr>
          <w:rFonts w:ascii="Arial" w:eastAsia="Times New Roman" w:hAnsi="Arial" w:cs="Arial"/>
          <w:color w:val="444444"/>
        </w:rPr>
        <w:t>was increasing in several places (high at Chai and extremely high at Somchair and Kohsoom). This would suggest that Methylosmoline was</w:t>
      </w:r>
      <w:r>
        <w:rPr>
          <w:rFonts w:ascii="Arial" w:eastAsia="Times New Roman" w:hAnsi="Arial" w:cs="Arial"/>
          <w:color w:val="444444"/>
        </w:rPr>
        <w:t xml:space="preserve"> used again </w:t>
      </w:r>
      <w:r w:rsidR="000123F4">
        <w:rPr>
          <w:rFonts w:ascii="Arial" w:eastAsia="Times New Roman" w:hAnsi="Arial" w:cs="Arial"/>
          <w:color w:val="444444"/>
        </w:rPr>
        <w:t>instead</w:t>
      </w:r>
      <w:r>
        <w:rPr>
          <w:rFonts w:ascii="Arial" w:eastAsia="Times New Roman" w:hAnsi="Arial" w:cs="Arial"/>
          <w:color w:val="444444"/>
        </w:rPr>
        <w:t xml:space="preserve"> of AGOC-3A</w:t>
      </w:r>
      <w:r w:rsidR="000123F4">
        <w:rPr>
          <w:rFonts w:ascii="Arial" w:eastAsia="Times New Roman" w:hAnsi="Arial" w:cs="Arial"/>
          <w:color w:val="444444"/>
        </w:rPr>
        <w:t xml:space="preserve"> starting at the end of 2015 and the end of 2016</w:t>
      </w:r>
      <w:r>
        <w:rPr>
          <w:rFonts w:ascii="Arial" w:eastAsia="Times New Roman" w:hAnsi="Arial" w:cs="Arial"/>
          <w:color w:val="444444"/>
        </w:rPr>
        <w:t xml:space="preserve"> </w:t>
      </w:r>
      <w:r w:rsidR="00EC59B2">
        <w:rPr>
          <w:rFonts w:ascii="Arial" w:eastAsia="Times New Roman" w:hAnsi="Arial" w:cs="Arial"/>
          <w:color w:val="444444"/>
        </w:rPr>
        <w:t>(as shown in Figure 1)</w:t>
      </w:r>
      <w:r>
        <w:rPr>
          <w:rFonts w:ascii="Arial" w:eastAsia="Times New Roman" w:hAnsi="Arial" w:cs="Arial"/>
          <w:color w:val="444444"/>
        </w:rPr>
        <w:t>.</w:t>
      </w:r>
      <w:r w:rsidR="006E3B6C">
        <w:rPr>
          <w:rFonts w:ascii="Arial" w:eastAsia="Times New Roman" w:hAnsi="Arial" w:cs="Arial"/>
          <w:color w:val="444444"/>
        </w:rPr>
        <w:t xml:space="preserve"> The use of Methylosmoline might be </w:t>
      </w:r>
      <w:r w:rsidR="006E3B6C" w:rsidRPr="006E3B6C">
        <w:rPr>
          <w:rFonts w:ascii="Arial" w:eastAsia="Times New Roman" w:hAnsi="Arial" w:cs="Arial"/>
          <w:color w:val="444444"/>
        </w:rPr>
        <w:t>impactful to bird life in the nature preserve</w:t>
      </w:r>
      <w:r w:rsidR="006E3B6C">
        <w:rPr>
          <w:rFonts w:ascii="Arial" w:eastAsia="Times New Roman" w:hAnsi="Arial" w:cs="Arial"/>
          <w:color w:val="444444"/>
        </w:rPr>
        <w:t>.</w:t>
      </w:r>
    </w:p>
    <w:p w14:paraId="3DE0F6A3" w14:textId="7E66367F"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In addition, </w:t>
      </w:r>
      <w:r w:rsidR="000F57F5">
        <w:rPr>
          <w:rFonts w:ascii="Arial" w:eastAsia="Times New Roman" w:hAnsi="Arial" w:cs="Arial"/>
          <w:color w:val="444444"/>
        </w:rPr>
        <w:t>Anionic</w:t>
      </w:r>
      <w:r>
        <w:rPr>
          <w:rFonts w:ascii="Arial" w:eastAsia="Times New Roman" w:hAnsi="Arial" w:cs="Arial"/>
          <w:color w:val="444444"/>
        </w:rPr>
        <w:t xml:space="preserve"> active surfactants </w:t>
      </w:r>
      <w:r w:rsidR="00E97795">
        <w:rPr>
          <w:rFonts w:ascii="Arial" w:eastAsia="Times New Roman" w:hAnsi="Arial" w:cs="Arial"/>
          <w:color w:val="444444"/>
        </w:rPr>
        <w:t>were</w:t>
      </w:r>
      <w:r w:rsidR="000123F4">
        <w:rPr>
          <w:rFonts w:ascii="Arial" w:eastAsia="Times New Roman" w:hAnsi="Arial" w:cs="Arial"/>
          <w:color w:val="444444"/>
        </w:rPr>
        <w:t xml:space="preserve"> increasing starting in early 2015 and remained high </w:t>
      </w:r>
      <w:r w:rsidR="009E3ABA">
        <w:rPr>
          <w:rFonts w:ascii="Arial" w:eastAsia="Times New Roman" w:hAnsi="Arial" w:cs="Arial"/>
          <w:color w:val="444444"/>
        </w:rPr>
        <w:t>at</w:t>
      </w:r>
      <w:r>
        <w:rPr>
          <w:rFonts w:ascii="Arial" w:eastAsia="Times New Roman" w:hAnsi="Arial" w:cs="Arial"/>
          <w:color w:val="444444"/>
        </w:rPr>
        <w:t xml:space="preserve"> Kohsoom</w:t>
      </w:r>
      <w:r w:rsidR="006435E6">
        <w:rPr>
          <w:rFonts w:ascii="Arial" w:eastAsia="Times New Roman" w:hAnsi="Arial" w:cs="Arial"/>
          <w:color w:val="444444"/>
        </w:rPr>
        <w:t xml:space="preserve"> (as shown in Figure 2)</w:t>
      </w:r>
      <w:r>
        <w:rPr>
          <w:rFonts w:ascii="Arial" w:eastAsia="Times New Roman" w:hAnsi="Arial" w:cs="Arial"/>
          <w:color w:val="444444"/>
        </w:rPr>
        <w:t xml:space="preserve">, this would be the result of industrial </w:t>
      </w:r>
      <w:r w:rsidR="009E3ABA">
        <w:rPr>
          <w:rFonts w:ascii="Arial" w:eastAsia="Times New Roman" w:hAnsi="Arial" w:cs="Arial"/>
          <w:color w:val="444444"/>
        </w:rPr>
        <w:t>deterrents</w:t>
      </w:r>
      <w:r>
        <w:rPr>
          <w:rFonts w:ascii="Arial" w:eastAsia="Times New Roman" w:hAnsi="Arial" w:cs="Arial"/>
          <w:color w:val="444444"/>
        </w:rPr>
        <w:t xml:space="preserve"> and would affect the animal lives here too.</w:t>
      </w:r>
      <w:r w:rsidR="00C738F3" w:rsidRPr="00C738F3">
        <w:rPr>
          <w:rFonts w:ascii="Arial" w:eastAsia="Times New Roman" w:hAnsi="Arial" w:cs="Arial"/>
          <w:color w:val="444444"/>
        </w:rPr>
        <w:t xml:space="preserve"> </w:t>
      </w:r>
      <w:r w:rsidR="000123F4">
        <w:rPr>
          <w:rFonts w:ascii="Arial" w:eastAsia="Times New Roman" w:hAnsi="Arial" w:cs="Arial"/>
          <w:color w:val="444444"/>
        </w:rPr>
        <w:t>This</w:t>
      </w:r>
      <w:r w:rsidR="00C738F3">
        <w:rPr>
          <w:rFonts w:ascii="Arial" w:eastAsia="Times New Roman" w:hAnsi="Arial" w:cs="Arial"/>
          <w:color w:val="444444"/>
        </w:rPr>
        <w:t xml:space="preserve"> would introduce the ecotoxicological impact on the river organisms at Kohsoom and so affect the bird distribution there</w:t>
      </w:r>
      <w:r w:rsidR="000123F4">
        <w:rPr>
          <w:rFonts w:ascii="Arial" w:eastAsia="Times New Roman" w:hAnsi="Arial" w:cs="Arial"/>
          <w:color w:val="444444"/>
        </w:rPr>
        <w:t>.</w:t>
      </w:r>
    </w:p>
    <w:p w14:paraId="4B48F6BF" w14:textId="08155E24" w:rsidR="000123F4" w:rsidRDefault="000123F4"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These confirm our </w:t>
      </w:r>
      <w:r w:rsidR="007874B6">
        <w:rPr>
          <w:rFonts w:ascii="Arial" w:eastAsia="Times New Roman" w:hAnsi="Arial" w:cs="Arial"/>
          <w:color w:val="444444"/>
        </w:rPr>
        <w:t xml:space="preserve">findings from the data of the MC1 that the number of </w:t>
      </w:r>
      <w:r w:rsidR="009412B8">
        <w:rPr>
          <w:rFonts w:ascii="Arial" w:eastAsia="Times New Roman" w:hAnsi="Arial" w:cs="Arial"/>
          <w:color w:val="444444"/>
        </w:rPr>
        <w:t xml:space="preserve">the bird heard </w:t>
      </w:r>
      <w:r w:rsidR="0015706C">
        <w:rPr>
          <w:rFonts w:ascii="Arial" w:eastAsia="Times New Roman" w:hAnsi="Arial" w:cs="Arial"/>
          <w:color w:val="444444"/>
        </w:rPr>
        <w:t xml:space="preserve">was reducing from the end of 2015 and early 2016. </w:t>
      </w:r>
      <w:r w:rsidR="00207CE4">
        <w:rPr>
          <w:rFonts w:ascii="Arial" w:eastAsia="Times New Roman" w:hAnsi="Arial" w:cs="Arial"/>
          <w:color w:val="444444"/>
        </w:rPr>
        <w:t>Especially</w:t>
      </w:r>
      <w:r w:rsidR="0015706C">
        <w:rPr>
          <w:rFonts w:ascii="Arial" w:eastAsia="Times New Roman" w:hAnsi="Arial" w:cs="Arial"/>
          <w:color w:val="444444"/>
        </w:rPr>
        <w:t xml:space="preserve">, the distribution </w:t>
      </w:r>
    </w:p>
    <w:p w14:paraId="7A62A56D" w14:textId="3E01604B"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p>
    <w:p w14:paraId="35713B1D" w14:textId="77777777" w:rsidR="00A93FD0" w:rsidRDefault="00A93FD0" w:rsidP="00A93FD0">
      <w:pPr>
        <w:shd w:val="clear" w:color="auto" w:fill="FFFFFF"/>
        <w:spacing w:before="100" w:beforeAutospacing="1" w:after="100" w:afterAutospacing="1"/>
        <w:ind w:left="720"/>
        <w:jc w:val="both"/>
        <w:rPr>
          <w:rFonts w:ascii="Arial" w:eastAsia="Times New Roman" w:hAnsi="Arial" w:cs="Arial"/>
          <w:color w:val="444444"/>
        </w:rPr>
      </w:pPr>
    </w:p>
    <w:p w14:paraId="53F58C65" w14:textId="77777777" w:rsidR="000F2435" w:rsidRDefault="000F2435"/>
    <w:sectPr w:rsidR="000F2435" w:rsidSect="00A93FD0">
      <w:pgSz w:w="16840" w:h="11900" w:orient="landscape"/>
      <w:pgMar w:top="446" w:right="288" w:bottom="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D7E26"/>
    <w:multiLevelType w:val="multilevel"/>
    <w:tmpl w:val="8CF4D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1A0"/>
    <w:rsid w:val="000123F4"/>
    <w:rsid w:val="0001359F"/>
    <w:rsid w:val="00016790"/>
    <w:rsid w:val="000F2435"/>
    <w:rsid w:val="000F57F5"/>
    <w:rsid w:val="001374E6"/>
    <w:rsid w:val="001504F8"/>
    <w:rsid w:val="0015706C"/>
    <w:rsid w:val="00174E4E"/>
    <w:rsid w:val="00207CE4"/>
    <w:rsid w:val="0022087C"/>
    <w:rsid w:val="00263B6E"/>
    <w:rsid w:val="00272CAC"/>
    <w:rsid w:val="002919D1"/>
    <w:rsid w:val="004731BE"/>
    <w:rsid w:val="00491847"/>
    <w:rsid w:val="00590BEB"/>
    <w:rsid w:val="006435E6"/>
    <w:rsid w:val="006E3B6C"/>
    <w:rsid w:val="007061FF"/>
    <w:rsid w:val="00742E26"/>
    <w:rsid w:val="007874B6"/>
    <w:rsid w:val="007904ED"/>
    <w:rsid w:val="0079183B"/>
    <w:rsid w:val="00792EE6"/>
    <w:rsid w:val="008521A0"/>
    <w:rsid w:val="00874E39"/>
    <w:rsid w:val="0091068E"/>
    <w:rsid w:val="009412B8"/>
    <w:rsid w:val="0094352C"/>
    <w:rsid w:val="009453A1"/>
    <w:rsid w:val="0098769B"/>
    <w:rsid w:val="009E3ABA"/>
    <w:rsid w:val="009E634E"/>
    <w:rsid w:val="009F3031"/>
    <w:rsid w:val="00A667F2"/>
    <w:rsid w:val="00A861FE"/>
    <w:rsid w:val="00A93FD0"/>
    <w:rsid w:val="00B8303D"/>
    <w:rsid w:val="00BA757E"/>
    <w:rsid w:val="00BD2F86"/>
    <w:rsid w:val="00BF222F"/>
    <w:rsid w:val="00C22D46"/>
    <w:rsid w:val="00C738F3"/>
    <w:rsid w:val="00D9056F"/>
    <w:rsid w:val="00D961E3"/>
    <w:rsid w:val="00E16783"/>
    <w:rsid w:val="00E40137"/>
    <w:rsid w:val="00E97795"/>
    <w:rsid w:val="00EC59B2"/>
    <w:rsid w:val="00FF2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896D30"/>
  <w15:chartTrackingRefBased/>
  <w15:docId w15:val="{F645C013-D450-F94C-9493-DF8772467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FD0"/>
    <w:rPr>
      <w:rFonts w:ascii="Times New Roman" w:eastAsiaTheme="minorEastAsia" w:hAnsi="Times New Roman" w:cs="Times New Roman"/>
      <w:color w:val="000000"/>
    </w:rPr>
  </w:style>
  <w:style w:type="paragraph" w:styleId="Heading2">
    <w:name w:val="heading 2"/>
    <w:basedOn w:val="Normal"/>
    <w:link w:val="Heading2Char"/>
    <w:uiPriority w:val="9"/>
    <w:semiHidden/>
    <w:unhideWhenUsed/>
    <w:qFormat/>
    <w:rsid w:val="00A93FD0"/>
    <w:pPr>
      <w:spacing w:before="100" w:beforeAutospacing="1" w:after="100" w:afterAutospacing="1"/>
      <w:outlineLvl w:val="1"/>
    </w:pPr>
    <w:rPr>
      <w:b/>
      <w:bCs/>
      <w:sz w:val="36"/>
      <w:szCs w:val="36"/>
    </w:rPr>
  </w:style>
  <w:style w:type="paragraph" w:styleId="Heading3">
    <w:name w:val="heading 3"/>
    <w:basedOn w:val="Normal"/>
    <w:link w:val="Heading3Char"/>
    <w:uiPriority w:val="9"/>
    <w:semiHidden/>
    <w:unhideWhenUsed/>
    <w:qFormat/>
    <w:rsid w:val="00A93FD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93FD0"/>
    <w:rPr>
      <w:rFonts w:ascii="Times New Roman" w:eastAsiaTheme="minorEastAsia" w:hAnsi="Times New Roman" w:cs="Times New Roman"/>
      <w:b/>
      <w:bCs/>
      <w:color w:val="000000"/>
      <w:sz w:val="36"/>
      <w:szCs w:val="36"/>
    </w:rPr>
  </w:style>
  <w:style w:type="character" w:customStyle="1" w:styleId="Heading3Char">
    <w:name w:val="Heading 3 Char"/>
    <w:basedOn w:val="DefaultParagraphFont"/>
    <w:link w:val="Heading3"/>
    <w:uiPriority w:val="9"/>
    <w:semiHidden/>
    <w:rsid w:val="00A93FD0"/>
    <w:rPr>
      <w:rFonts w:ascii="Times New Roman" w:eastAsiaTheme="minorEastAsia" w:hAnsi="Times New Roman" w:cs="Times New Roman"/>
      <w:b/>
      <w:bCs/>
      <w:color w:val="000000"/>
      <w:sz w:val="27"/>
      <w:szCs w:val="27"/>
    </w:rPr>
  </w:style>
  <w:style w:type="character" w:styleId="Hyperlink">
    <w:name w:val="Hyperlink"/>
    <w:basedOn w:val="DefaultParagraphFont"/>
    <w:uiPriority w:val="99"/>
    <w:semiHidden/>
    <w:unhideWhenUsed/>
    <w:rsid w:val="00A93FD0"/>
    <w:rPr>
      <w:color w:val="0000FF"/>
      <w:u w:val="single"/>
    </w:rPr>
  </w:style>
  <w:style w:type="paragraph" w:styleId="Caption">
    <w:name w:val="caption"/>
    <w:basedOn w:val="Normal"/>
    <w:next w:val="Normal"/>
    <w:uiPriority w:val="35"/>
    <w:semiHidden/>
    <w:unhideWhenUsed/>
    <w:qFormat/>
    <w:rsid w:val="00A93FD0"/>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861FE"/>
    <w:rPr>
      <w:sz w:val="18"/>
      <w:szCs w:val="18"/>
    </w:rPr>
  </w:style>
  <w:style w:type="character" w:customStyle="1" w:styleId="BalloonTextChar">
    <w:name w:val="Balloon Text Char"/>
    <w:basedOn w:val="DefaultParagraphFont"/>
    <w:link w:val="BalloonText"/>
    <w:uiPriority w:val="99"/>
    <w:semiHidden/>
    <w:rsid w:val="00A861FE"/>
    <w:rPr>
      <w:rFonts w:ascii="Times New Roman" w:eastAsiaTheme="minorEastAsia" w:hAnsi="Times New Roman" w:cs="Times New Roman"/>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98600">
      <w:bodyDiv w:val="1"/>
      <w:marLeft w:val="0"/>
      <w:marRight w:val="0"/>
      <w:marTop w:val="0"/>
      <w:marBottom w:val="0"/>
      <w:divBdr>
        <w:top w:val="none" w:sz="0" w:space="0" w:color="auto"/>
        <w:left w:val="none" w:sz="0" w:space="0" w:color="auto"/>
        <w:bottom w:val="none" w:sz="0" w:space="0" w:color="auto"/>
        <w:right w:val="none" w:sz="0" w:space="0" w:color="auto"/>
      </w:divBdr>
    </w:div>
    <w:div w:id="636883906">
      <w:bodyDiv w:val="1"/>
      <w:marLeft w:val="0"/>
      <w:marRight w:val="0"/>
      <w:marTop w:val="0"/>
      <w:marBottom w:val="0"/>
      <w:divBdr>
        <w:top w:val="none" w:sz="0" w:space="0" w:color="auto"/>
        <w:left w:val="none" w:sz="0" w:space="0" w:color="auto"/>
        <w:bottom w:val="none" w:sz="0" w:space="0" w:color="auto"/>
        <w:right w:val="none" w:sz="0" w:space="0" w:color="auto"/>
      </w:divBdr>
    </w:div>
    <w:div w:id="1126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www.westbirmingham.ac.uk/uwb-smith-mc2-video.wmv"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tommy.dang@ttu.edu" TargetMode="External"/><Relationship Id="rId11" Type="http://schemas.openxmlformats.org/officeDocument/2006/relationships/image" Target="media/image4.png"/><Relationship Id="rId5" Type="http://schemas.openxmlformats.org/officeDocument/2006/relationships/hyperlink" Target="mailto:vung.pham@ttu.edu" TargetMode="Externa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10</Pages>
  <Words>1594</Words>
  <Characters>9091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Vung</dc:creator>
  <cp:keywords/>
  <dc:description/>
  <cp:lastModifiedBy>Microsoft Office User</cp:lastModifiedBy>
  <cp:revision>41</cp:revision>
  <cp:lastPrinted>2018-07-13T03:51:00Z</cp:lastPrinted>
  <dcterms:created xsi:type="dcterms:W3CDTF">2018-07-13T03:52:00Z</dcterms:created>
  <dcterms:modified xsi:type="dcterms:W3CDTF">2018-07-13T17:36:00Z</dcterms:modified>
</cp:coreProperties>
</file>